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6337E4" w:rsidRDefault="006337E4" w:rsidP="00B87C8B">
      <w:pPr>
        <w:tabs>
          <w:tab w:val="center" w:pos="2436"/>
          <w:tab w:val="left" w:pos="4110"/>
        </w:tabs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eastAsia="ru-RU"/>
        </w:rPr>
      </w:pPr>
      <w:r w:rsidRPr="006337E4">
        <w:rPr>
          <w:rFonts w:ascii="Arial Black" w:eastAsia="Times New Roman" w:hAnsi="Arial Black"/>
          <w:sz w:val="20"/>
          <w:szCs w:val="20"/>
          <w:lang w:eastAsia="ru-RU"/>
        </w:rPr>
        <w:t>Календарный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план </w:t>
      </w:r>
      <w:r>
        <w:rPr>
          <w:rFonts w:ascii="Arial Black" w:eastAsia="Times New Roman" w:hAnsi="Arial Black"/>
          <w:sz w:val="20"/>
          <w:szCs w:val="20"/>
          <w:lang w:eastAsia="ru-RU"/>
        </w:rPr>
        <w:t>размещения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ООО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«КУА «КОНТАДОР»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нформац</w:t>
      </w:r>
      <w:r>
        <w:rPr>
          <w:rFonts w:ascii="Arial Black" w:eastAsia="Times New Roman" w:hAnsi="Arial Black"/>
          <w:sz w:val="20"/>
          <w:szCs w:val="20"/>
          <w:lang w:eastAsia="ru-RU"/>
        </w:rPr>
        <w:t>ии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 w:rsidRPr="006337E4">
        <w:rPr>
          <w:rFonts w:ascii="Arial Black" w:eastAsia="Times New Roman" w:hAnsi="Arial Black"/>
          <w:sz w:val="20"/>
          <w:szCs w:val="20"/>
          <w:lang w:eastAsia="ru-RU"/>
        </w:rPr>
        <w:t>документов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уведомлений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>
        <w:rPr>
          <w:rFonts w:ascii="Arial Black" w:eastAsia="Times New Roman" w:hAnsi="Arial Black"/>
          <w:sz w:val="20"/>
          <w:szCs w:val="20"/>
          <w:lang w:eastAsia="ru-RU"/>
        </w:rPr>
        <w:t>опубликование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который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требуется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в соответствии с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законода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тель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ств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ом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на 20</w:t>
      </w:r>
      <w:r w:rsidR="009E33CA">
        <w:rPr>
          <w:rFonts w:ascii="Arial Black" w:eastAsia="Times New Roman" w:hAnsi="Arial Black"/>
          <w:sz w:val="20"/>
          <w:szCs w:val="20"/>
          <w:lang w:eastAsia="ru-RU"/>
        </w:rPr>
        <w:t>20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год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6337E4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6337E4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 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№</w:t>
            </w:r>
          </w:p>
          <w:p w:rsidR="00B87C8B" w:rsidRPr="00E96C46" w:rsidRDefault="004C6FB3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п</w:t>
            </w:r>
            <w:r w:rsidR="00B87C8B"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8" w:type="dxa"/>
            <w:hideMark/>
          </w:tcPr>
          <w:p w:rsidR="00B87C8B" w:rsidRPr="00E96C46" w:rsidRDefault="00B87C8B" w:rsidP="004C6FB3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Вид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информации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4C6FB3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Дата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опубликования</w:t>
            </w:r>
          </w:p>
        </w:tc>
      </w:tr>
      <w:tr w:rsidR="00B87C8B" w:rsidRPr="006337E4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4C6FB3" w:rsidP="009E3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Годовая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финансовая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отчетность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ООО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«КУА «</w:t>
            </w:r>
            <w:r w:rsidR="00B87C8B" w:rsidRPr="006337E4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КОНТАДОР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» за 201</w:t>
            </w:r>
            <w:r w:rsidR="009E33CA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9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год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вместе с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аудиторским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заключением</w:t>
            </w:r>
          </w:p>
        </w:tc>
        <w:tc>
          <w:tcPr>
            <w:tcW w:w="3259" w:type="dxa"/>
            <w:hideMark/>
          </w:tcPr>
          <w:p w:rsidR="00B87C8B" w:rsidRPr="00E96C46" w:rsidRDefault="00B87C8B" w:rsidP="009E33CA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до 30.04.20</w:t>
            </w:r>
            <w:r w:rsidR="009E33CA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  <w:r w:rsidR="004C6FB3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.</w:t>
            </w:r>
          </w:p>
        </w:tc>
      </w:tr>
    </w:tbl>
    <w:p w:rsidR="00B87C8B" w:rsidRPr="006337E4" w:rsidRDefault="00B87C8B"/>
    <w:p w:rsidR="00B87C8B" w:rsidRPr="006337E4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57B1"/>
    <w:rsid w:val="004C6FB3"/>
    <w:rsid w:val="006337E4"/>
    <w:rsid w:val="007A61A1"/>
    <w:rsid w:val="008F26D4"/>
    <w:rsid w:val="009733E6"/>
    <w:rsid w:val="009E33CA"/>
    <w:rsid w:val="00B87C8B"/>
    <w:rsid w:val="00C73DC9"/>
    <w:rsid w:val="00C8520A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797F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47AC-4A34-45C3-83E4-0CBF6BA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2020-02-04T14:39:00Z</dcterms:created>
  <dcterms:modified xsi:type="dcterms:W3CDTF">2020-02-04T14:39:00Z</dcterms:modified>
</cp:coreProperties>
</file>